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85.8pt;height:75.3pt;mso-position-horizontal-relative:char;mso-position-vertical-relative:line" id="docshapegroup2" coordorigin="0,0" coordsize="15716,1506">
            <v:shape style="position:absolute;left:0;top:0;width:15716;height:1506" id="docshape3" coordorigin="0,0" coordsize="15716,1506" path="m15715,0l15655,0,60,0,0,0,0,60,0,752,0,1446,0,1506,60,1506,15655,1506,15715,1506,15715,1446,15715,752,15715,60,15715,0xe" filled="true" fillcolor="#1d5f76" stroked="false">
              <v:path arrowok="t"/>
              <v:fill type="solid"/>
            </v:shape>
            <v:shape style="position:absolute;left:0;top:0;width:15716;height:1506" type="#_x0000_t202" id="docshape4" filled="false" stroked="false">
              <v:textbox inset="0,0,0,0">
                <w:txbxContent>
                  <w:p>
                    <w:pPr>
                      <w:spacing w:before="80"/>
                      <w:ind w:left="889" w:right="889" w:firstLine="0"/>
                      <w:jc w:val="center"/>
                      <w:rPr>
                        <w:rFonts w:ascii="Corbel"/>
                        <w:sz w:val="48"/>
                      </w:rPr>
                    </w:pPr>
                    <w:bookmarkStart w:name="Relational Theory  3: The importance of " w:id="1"/>
                    <w:bookmarkEnd w:id="1"/>
                    <w:r>
                      <w:rPr/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Relational</w:t>
                    </w:r>
                    <w:r>
                      <w:rPr>
                        <w:rFonts w:ascii="Corbel"/>
                        <w:color w:val="FFFFFF"/>
                        <w:spacing w:val="-6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pacing w:val="-2"/>
                        <w:sz w:val="48"/>
                      </w:rPr>
                      <w:t>Theory</w:t>
                    </w:r>
                  </w:p>
                  <w:p>
                    <w:pPr>
                      <w:spacing w:before="88"/>
                      <w:ind w:left="889" w:right="890" w:firstLine="0"/>
                      <w:jc w:val="center"/>
                      <w:rPr>
                        <w:rFonts w:ascii="Corbel"/>
                        <w:sz w:val="48"/>
                      </w:rPr>
                    </w:pPr>
                    <w:r>
                      <w:rPr>
                        <w:rFonts w:ascii="Corbel"/>
                        <w:color w:val="FFFFFF"/>
                        <w:sz w:val="48"/>
                      </w:rPr>
                      <w:t>3:</w:t>
                    </w:r>
                    <w:r>
                      <w:rPr>
                        <w:rFonts w:ascii="Corbel"/>
                        <w:color w:val="FFFFFF"/>
                        <w:spacing w:val="-5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The</w:t>
                    </w:r>
                    <w:r>
                      <w:rPr>
                        <w:rFonts w:asci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importance</w:t>
                    </w:r>
                    <w:r>
                      <w:rPr>
                        <w:rFonts w:ascii="Corbel"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of</w:t>
                    </w:r>
                    <w:r>
                      <w:rPr>
                        <w:rFonts w:asci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Bonding</w:t>
                    </w:r>
                    <w:r>
                      <w:rPr>
                        <w:rFonts w:ascii="Corbel"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&amp;</w:t>
                    </w:r>
                    <w:r>
                      <w:rPr>
                        <w:rFonts w:asci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Bridging,</w:t>
                    </w:r>
                    <w:r>
                      <w:rPr>
                        <w:rFonts w:asci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Leadership,</w:t>
                    </w:r>
                    <w:r>
                      <w:rPr>
                        <w:rFonts w:asci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Culture</w:t>
                    </w:r>
                    <w:r>
                      <w:rPr>
                        <w:rFonts w:ascii="Corbel"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&amp;</w:t>
                    </w:r>
                    <w:r>
                      <w:rPr>
                        <w:rFonts w:ascii="Corbel"/>
                        <w:color w:val="FFFFFF"/>
                        <w:spacing w:val="-2"/>
                        <w:sz w:val="48"/>
                      </w:rPr>
                      <w:t> Power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spacing w:before="132"/>
        <w:ind w:left="280"/>
      </w:pPr>
      <w:r>
        <w:rPr>
          <w:w w:val="105"/>
        </w:rPr>
        <w:t>Social</w:t>
      </w:r>
      <w:r>
        <w:rPr>
          <w:spacing w:val="6"/>
          <w:w w:val="105"/>
        </w:rPr>
        <w:t> </w:t>
      </w:r>
      <w:r>
        <w:rPr>
          <w:w w:val="105"/>
        </w:rPr>
        <w:t>capital</w:t>
      </w:r>
      <w:r>
        <w:rPr>
          <w:spacing w:val="6"/>
          <w:w w:val="105"/>
        </w:rPr>
        <w:t> </w:t>
      </w:r>
      <w:r>
        <w:rPr>
          <w:w w:val="105"/>
        </w:rPr>
        <w:t>theory</w:t>
      </w:r>
      <w:r>
        <w:rPr>
          <w:spacing w:val="4"/>
          <w:w w:val="105"/>
        </w:rPr>
        <w:t> </w:t>
      </w:r>
      <w:r>
        <w:rPr>
          <w:w w:val="105"/>
        </w:rPr>
        <w:t>informs</w:t>
      </w:r>
      <w:r>
        <w:rPr>
          <w:spacing w:val="5"/>
          <w:w w:val="105"/>
        </w:rPr>
        <w:t> </w:t>
      </w:r>
      <w:r>
        <w:rPr>
          <w:w w:val="105"/>
        </w:rPr>
        <w:t>relational</w:t>
      </w:r>
      <w:r>
        <w:rPr>
          <w:spacing w:val="5"/>
          <w:w w:val="105"/>
        </w:rPr>
        <w:t> </w:t>
      </w:r>
      <w:r>
        <w:rPr>
          <w:w w:val="105"/>
        </w:rPr>
        <w:t>thinking</w:t>
      </w:r>
      <w:r>
        <w:rPr>
          <w:spacing w:val="5"/>
          <w:w w:val="105"/>
        </w:rPr>
        <w:t> </w:t>
      </w:r>
      <w:r>
        <w:rPr>
          <w:w w:val="105"/>
        </w:rPr>
        <w:t>on</w:t>
      </w:r>
      <w:r>
        <w:rPr>
          <w:spacing w:val="6"/>
          <w:w w:val="105"/>
        </w:rPr>
        <w:t> </w:t>
      </w:r>
      <w:r>
        <w:rPr>
          <w:w w:val="105"/>
        </w:rPr>
        <w:t>how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develop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different</w:t>
      </w:r>
      <w:r>
        <w:rPr>
          <w:spacing w:val="6"/>
          <w:w w:val="105"/>
        </w:rPr>
        <w:t> </w:t>
      </w:r>
      <w:r>
        <w:rPr>
          <w:w w:val="105"/>
        </w:rPr>
        <w:t>approach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engagement.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6" w:lineRule="auto"/>
        <w:ind w:left="280" w:right="341"/>
      </w:pPr>
      <w:r>
        <w:rPr>
          <w:w w:val="105"/>
        </w:rPr>
        <w:t>Putnam (2000) suggests that the formation of relationships can result in two different types of social capital: ‘bonding’ or ‘bridging’. Putnam explains that ‘bonding’ capital is exclusive and ‘bridging’ capital is inclusive.</w:t>
      </w:r>
    </w:p>
    <w:p>
      <w:pPr>
        <w:spacing w:line="319" w:lineRule="auto" w:before="186"/>
        <w:ind w:left="10292" w:right="341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462915</wp:posOffset>
            </wp:positionH>
            <wp:positionV relativeFrom="paragraph">
              <wp:posOffset>49985</wp:posOffset>
            </wp:positionV>
            <wp:extent cx="6238238" cy="43376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238" cy="433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When describing </w:t>
      </w:r>
      <w:r>
        <w:rPr>
          <w:rFonts w:ascii="Tahoma" w:hAnsi="Tahoma"/>
          <w:b/>
          <w:sz w:val="24"/>
        </w:rPr>
        <w:t>bonding and bridging social capital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Putnam</w:t>
      </w:r>
      <w:r>
        <w:rPr>
          <w:spacing w:val="40"/>
          <w:sz w:val="24"/>
        </w:rPr>
        <w:t> </w:t>
      </w:r>
      <w:r>
        <w:rPr>
          <w:sz w:val="24"/>
        </w:rPr>
        <w:t>(2000)</w:t>
      </w:r>
      <w:r>
        <w:rPr>
          <w:spacing w:val="40"/>
          <w:sz w:val="24"/>
        </w:rPr>
        <w:t> </w:t>
      </w:r>
      <w:r>
        <w:rPr>
          <w:sz w:val="24"/>
        </w:rPr>
        <w:t>links</w:t>
      </w:r>
      <w:r>
        <w:rPr>
          <w:spacing w:val="40"/>
          <w:sz w:val="24"/>
        </w:rPr>
        <w:t> </w:t>
      </w:r>
      <w:r>
        <w:rPr>
          <w:sz w:val="24"/>
        </w:rPr>
        <w:t>these</w:t>
      </w:r>
      <w:r>
        <w:rPr>
          <w:spacing w:val="40"/>
          <w:sz w:val="24"/>
        </w:rPr>
        <w:t> </w:t>
      </w:r>
      <w:r>
        <w:rPr>
          <w:sz w:val="24"/>
        </w:rPr>
        <w:t>concepts with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Souza</w:t>
      </w:r>
      <w:r>
        <w:rPr>
          <w:spacing w:val="40"/>
          <w:sz w:val="24"/>
        </w:rPr>
        <w:t> </w:t>
      </w:r>
      <w:r>
        <w:rPr>
          <w:sz w:val="24"/>
        </w:rPr>
        <w:t>Briggs’</w:t>
      </w:r>
      <w:r>
        <w:rPr>
          <w:spacing w:val="40"/>
          <w:sz w:val="24"/>
        </w:rPr>
        <w:t> </w:t>
      </w:r>
      <w:r>
        <w:rPr>
          <w:sz w:val="24"/>
        </w:rPr>
        <w:t>(1998)</w:t>
      </w:r>
      <w:r>
        <w:rPr>
          <w:spacing w:val="40"/>
          <w:sz w:val="24"/>
        </w:rPr>
        <w:t> </w:t>
      </w:r>
      <w:r>
        <w:rPr>
          <w:sz w:val="24"/>
        </w:rPr>
        <w:t>distinction</w:t>
      </w:r>
      <w:r>
        <w:rPr>
          <w:spacing w:val="40"/>
          <w:sz w:val="24"/>
        </w:rPr>
        <w:t> </w:t>
      </w:r>
      <w:r>
        <w:rPr>
          <w:sz w:val="24"/>
        </w:rPr>
        <w:t>between </w:t>
      </w:r>
      <w:r>
        <w:rPr>
          <w:rFonts w:ascii="Tahoma" w:hAnsi="Tahoma"/>
          <w:b/>
          <w:sz w:val="24"/>
        </w:rPr>
        <w:t>social capital that results in social support and helps one to ‘get by’ (bonding) and social capital that results in social leverage, helping one to ‘get ahead’ (bridging)</w:t>
      </w:r>
      <w:r>
        <w:rPr>
          <w:sz w:val="24"/>
        </w:rPr>
        <w:t>. So, setting out to develop relationships</w:t>
      </w:r>
      <w:r>
        <w:rPr>
          <w:spacing w:val="40"/>
          <w:sz w:val="24"/>
        </w:rPr>
        <w:t> </w:t>
      </w:r>
      <w:r>
        <w:rPr>
          <w:sz w:val="24"/>
        </w:rPr>
        <w:t>based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bonding</w:t>
      </w:r>
      <w:r>
        <w:rPr>
          <w:spacing w:val="40"/>
          <w:sz w:val="24"/>
        </w:rPr>
        <w:t> </w:t>
      </w:r>
      <w:r>
        <w:rPr>
          <w:sz w:val="24"/>
        </w:rPr>
        <w:t>social</w:t>
      </w:r>
      <w:r>
        <w:rPr>
          <w:spacing w:val="40"/>
          <w:sz w:val="24"/>
        </w:rPr>
        <w:t> </w:t>
      </w:r>
      <w:r>
        <w:rPr>
          <w:sz w:val="24"/>
        </w:rPr>
        <w:t>capital can</w:t>
      </w:r>
      <w:r>
        <w:rPr>
          <w:spacing w:val="40"/>
          <w:sz w:val="24"/>
        </w:rPr>
        <w:t> </w:t>
      </w:r>
      <w:r>
        <w:rPr>
          <w:sz w:val="24"/>
        </w:rPr>
        <w:t>help</w:t>
      </w:r>
      <w:r>
        <w:rPr>
          <w:spacing w:val="40"/>
          <w:sz w:val="24"/>
        </w:rPr>
        <w:t> </w:t>
      </w:r>
      <w:r>
        <w:rPr>
          <w:sz w:val="24"/>
        </w:rPr>
        <w:t>to build relationships required</w:t>
      </w:r>
      <w:r>
        <w:rPr>
          <w:spacing w:val="40"/>
          <w:sz w:val="24"/>
        </w:rPr>
        <w:t> </w:t>
      </w:r>
      <w:r>
        <w:rPr>
          <w:sz w:val="24"/>
        </w:rPr>
        <w:t>for collaboration, whereas developing relationships</w:t>
      </w:r>
      <w:r>
        <w:rPr>
          <w:spacing w:val="80"/>
          <w:sz w:val="24"/>
        </w:rPr>
        <w:t> </w:t>
      </w:r>
      <w:r>
        <w:rPr>
          <w:sz w:val="24"/>
        </w:rPr>
        <w:t>based on bridging social capital can help to address issues of</w:t>
      </w:r>
      <w:r>
        <w:rPr>
          <w:spacing w:val="40"/>
          <w:sz w:val="24"/>
        </w:rPr>
        <w:t> </w:t>
      </w:r>
      <w:r>
        <w:rPr>
          <w:sz w:val="24"/>
        </w:rPr>
        <w:t>gaps in culture and</w:t>
      </w:r>
      <w:r>
        <w:rPr>
          <w:spacing w:val="40"/>
          <w:sz w:val="24"/>
        </w:rPr>
        <w:t> </w:t>
      </w:r>
      <w:r>
        <w:rPr>
          <w:sz w:val="24"/>
        </w:rPr>
        <w:t>power.</w:t>
      </w:r>
    </w:p>
    <w:p>
      <w:pPr>
        <w:pStyle w:val="Heading1"/>
        <w:spacing w:line="312" w:lineRule="auto" w:before="181"/>
        <w:ind w:left="10292" w:right="341"/>
        <w:rPr>
          <w:rFonts w:ascii="Arial" w:hAnsi="Arial"/>
          <w:b w:val="0"/>
        </w:rPr>
      </w:pPr>
      <w:r>
        <w:rPr/>
        <w:t>The need for both bonding and bridging </w:t>
      </w:r>
      <w:r>
        <w:rPr>
          <w:w w:val="95"/>
        </w:rPr>
        <w:t>social capital underpins Warren et al’s (2009) </w:t>
      </w:r>
      <w:r>
        <w:rPr/>
        <w:t>3 core elements of relational engagement</w:t>
      </w:r>
      <w:r>
        <w:rPr>
          <w:rFonts w:ascii="Arial" w:hAnsi="Arial"/>
          <w:b w:val="0"/>
        </w:rPr>
        <w:t>.</w:t>
      </w:r>
    </w:p>
    <w:p>
      <w:pPr>
        <w:spacing w:after="0" w:line="312" w:lineRule="auto"/>
        <w:rPr>
          <w:rFonts w:ascii="Arial" w:hAnsi="Arial"/>
        </w:rPr>
        <w:sectPr>
          <w:footerReference w:type="default" r:id="rId5"/>
          <w:type w:val="continuous"/>
          <w:pgSz w:w="16820" w:h="11910" w:orient="landscape"/>
          <w:pgMar w:footer="345" w:header="0" w:top="720" w:bottom="540" w:left="440" w:right="440"/>
          <w:pgNumType w:start="10"/>
        </w:sectPr>
      </w:pPr>
    </w:p>
    <w:p>
      <w:pPr>
        <w:spacing w:before="18"/>
        <w:ind w:left="346" w:right="0" w:firstLine="0"/>
        <w:jc w:val="left"/>
        <w:rPr>
          <w:rFonts w:ascii="Corbel"/>
          <w:b/>
          <w:sz w:val="32"/>
        </w:rPr>
      </w:pPr>
      <w:bookmarkStart w:name="Elements of Relational Engagement (adapt" w:id="2"/>
      <w:bookmarkEnd w:id="2"/>
      <w:r>
        <w:rPr/>
      </w:r>
      <w:r>
        <w:rPr>
          <w:rFonts w:ascii="Corbel"/>
          <w:b/>
          <w:color w:val="1D5F76"/>
          <w:sz w:val="32"/>
        </w:rPr>
        <w:t>Elements</w:t>
      </w:r>
      <w:r>
        <w:rPr>
          <w:rFonts w:ascii="Corbel"/>
          <w:b/>
          <w:color w:val="1D5F76"/>
          <w:spacing w:val="-7"/>
          <w:sz w:val="32"/>
        </w:rPr>
        <w:t> </w:t>
      </w:r>
      <w:r>
        <w:rPr>
          <w:rFonts w:ascii="Corbel"/>
          <w:b/>
          <w:color w:val="1D5F76"/>
          <w:sz w:val="32"/>
        </w:rPr>
        <w:t>of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Relational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Engagement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(adapted</w:t>
      </w:r>
      <w:r>
        <w:rPr>
          <w:rFonts w:ascii="Corbel"/>
          <w:b/>
          <w:color w:val="1D5F76"/>
          <w:spacing w:val="-3"/>
          <w:sz w:val="32"/>
        </w:rPr>
        <w:t> </w:t>
      </w:r>
      <w:r>
        <w:rPr>
          <w:rFonts w:ascii="Corbel"/>
          <w:b/>
          <w:color w:val="1D5F76"/>
          <w:sz w:val="32"/>
        </w:rPr>
        <w:t>from</w:t>
      </w:r>
      <w:r>
        <w:rPr>
          <w:rFonts w:ascii="Corbel"/>
          <w:b/>
          <w:color w:val="1D5F76"/>
          <w:spacing w:val="-5"/>
          <w:sz w:val="32"/>
        </w:rPr>
        <w:t> </w:t>
      </w:r>
      <w:r>
        <w:rPr>
          <w:rFonts w:ascii="Corbel"/>
          <w:b/>
          <w:color w:val="1D5F76"/>
          <w:sz w:val="32"/>
        </w:rPr>
        <w:t>Warren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et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al,</w:t>
      </w:r>
      <w:r>
        <w:rPr>
          <w:rFonts w:ascii="Corbel"/>
          <w:b/>
          <w:color w:val="1D5F76"/>
          <w:spacing w:val="-3"/>
          <w:sz w:val="32"/>
        </w:rPr>
        <w:t> </w:t>
      </w:r>
      <w:r>
        <w:rPr>
          <w:rFonts w:ascii="Corbel"/>
          <w:b/>
          <w:color w:val="1D5F76"/>
          <w:sz w:val="32"/>
        </w:rPr>
        <w:t>2009,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z w:val="32"/>
        </w:rPr>
        <w:t>p.</w:t>
      </w:r>
      <w:r>
        <w:rPr>
          <w:rFonts w:ascii="Corbel"/>
          <w:b/>
          <w:color w:val="1D5F76"/>
          <w:spacing w:val="-4"/>
          <w:sz w:val="32"/>
        </w:rPr>
        <w:t> </w:t>
      </w:r>
      <w:r>
        <w:rPr>
          <w:rFonts w:ascii="Corbel"/>
          <w:b/>
          <w:color w:val="1D5F76"/>
          <w:spacing w:val="-2"/>
          <w:sz w:val="32"/>
        </w:rPr>
        <w:t>2210)</w:t>
      </w:r>
    </w:p>
    <w:p>
      <w:pPr>
        <w:pStyle w:val="BodyText"/>
        <w:rPr>
          <w:rFonts w:ascii="Corbel"/>
          <w:b/>
          <w:sz w:val="20"/>
        </w:rPr>
      </w:pPr>
    </w:p>
    <w:p>
      <w:pPr>
        <w:pStyle w:val="BodyText"/>
        <w:rPr>
          <w:rFonts w:ascii="Corbel"/>
          <w:b/>
          <w:sz w:val="16"/>
        </w:rPr>
      </w:pPr>
      <w:r>
        <w:rPr/>
        <w:pict>
          <v:group style="position:absolute;margin-left:36pt;margin-top:10.987319pt;width:765.35pt;height:140.450pt;mso-position-horizontal-relative:page;mso-position-vertical-relative:paragraph;z-index:-15727616;mso-wrap-distance-left:0;mso-wrap-distance-right:0" id="docshapegroup5" coordorigin="720,220" coordsize="15307,2809">
            <v:shape style="position:absolute;left:720;top:219;width:15307;height:2809" id="docshape6" coordorigin="720,220" coordsize="15307,2809" path="m15559,220l1188,220,1112,226,1040,244,973,272,912,310,857,357,810,411,772,473,744,540,726,612,720,688,720,2560,726,2636,744,2708,772,2775,810,2837,857,2891,912,2938,973,2976,1040,3004,1112,3022,1188,3028,15559,3028,15635,3022,15707,3004,15774,2976,15835,2938,15890,2891,15937,2837,15975,2775,16003,2708,16021,2636,16027,2560,16027,688,16021,612,16003,540,15975,473,15937,411,15890,357,15835,310,15774,272,15707,244,15635,226,15559,220xe" filled="true" fillcolor="#3bafd3" stroked="false">
              <v:path arrowok="t"/>
              <v:fill type="solid"/>
            </v:shape>
            <v:shape style="position:absolute;left:720;top:219;width:15307;height:2809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orbel"/>
                        <w:b/>
                        <w:sz w:val="44"/>
                      </w:rPr>
                    </w:pPr>
                  </w:p>
                  <w:p>
                    <w:pPr>
                      <w:spacing w:line="254" w:lineRule="auto" w:before="287"/>
                      <w:ind w:left="1267" w:right="1264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105"/>
                        <w:sz w:val="32"/>
                      </w:rPr>
                      <w:t>An emphasis on relationship building among a particular group of stakeholders (e.g. community members) and between community members and policymakers/politicians </w:t>
                    </w:r>
                    <w:r>
                      <w:rPr>
                        <w:spacing w:val="-2"/>
                        <w:w w:val="110"/>
                        <w:sz w:val="32"/>
                      </w:rPr>
                      <w:t>(officers/members).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pt;margin-top:166.14682pt;width:765.35pt;height:140.450pt;mso-position-horizontal-relative:page;mso-position-vertical-relative:paragraph;z-index:-15727104;mso-wrap-distance-left:0;mso-wrap-distance-right:0" id="docshapegroup8" coordorigin="720,3323" coordsize="15307,2809">
            <v:shape style="position:absolute;left:720;top:3322;width:15307;height:2809" id="docshape9" coordorigin="720,3323" coordsize="15307,2809" path="m15559,3323l1188,3323,1112,3329,1040,3347,973,3375,912,3413,857,3460,810,3515,772,3576,744,3643,726,3715,720,3791,720,5663,726,5739,744,5811,772,5878,810,5940,857,5994,912,6041,973,6079,1040,6107,1112,6125,1188,6131,15559,6131,15635,6125,15707,6107,15774,6079,15835,6041,15890,5994,15937,5940,15975,5878,16003,5811,16021,5739,16027,5663,16027,3791,16021,3715,16003,3643,15975,3576,15937,3515,15890,3460,15835,3413,15774,3375,15707,3347,15635,3329,15559,3323xe" filled="true" fillcolor="#f69200" stroked="false">
              <v:path arrowok="t"/>
              <v:fill type="solid"/>
            </v:shape>
            <v:shape style="position:absolute;left:720;top:3322;width:15307;height:2809" type="#_x0000_t202" id="docshape1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orbe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Corbel"/>
                        <w:b/>
                        <w:sz w:val="55"/>
                      </w:rPr>
                    </w:pPr>
                  </w:p>
                  <w:p>
                    <w:pPr>
                      <w:spacing w:before="0"/>
                      <w:ind w:left="1264" w:right="1264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105"/>
                        <w:sz w:val="32"/>
                      </w:rPr>
                      <w:t>A</w:t>
                    </w:r>
                    <w:r>
                      <w:rPr>
                        <w:spacing w:val="-2"/>
                        <w:w w:val="105"/>
                        <w:sz w:val="32"/>
                      </w:rPr>
                      <w:t> </w:t>
                    </w:r>
                    <w:r>
                      <w:rPr>
                        <w:w w:val="105"/>
                        <w:sz w:val="32"/>
                      </w:rPr>
                      <w:t>focus</w:t>
                    </w:r>
                    <w:r>
                      <w:rPr>
                        <w:spacing w:val="-2"/>
                        <w:w w:val="105"/>
                        <w:sz w:val="32"/>
                      </w:rPr>
                      <w:t> </w:t>
                    </w:r>
                    <w:r>
                      <w:rPr>
                        <w:w w:val="105"/>
                        <w:sz w:val="32"/>
                      </w:rPr>
                      <w:t>on the leadership</w:t>
                    </w:r>
                    <w:r>
                      <w:rPr>
                        <w:spacing w:val="-1"/>
                        <w:w w:val="105"/>
                        <w:sz w:val="32"/>
                      </w:rPr>
                      <w:t> </w:t>
                    </w:r>
                    <w:r>
                      <w:rPr>
                        <w:w w:val="105"/>
                        <w:sz w:val="32"/>
                      </w:rPr>
                      <w:t>development</w:t>
                    </w:r>
                    <w:r>
                      <w:rPr>
                        <w:spacing w:val="-2"/>
                        <w:w w:val="105"/>
                        <w:sz w:val="32"/>
                      </w:rPr>
                      <w:t> </w:t>
                    </w:r>
                    <w:r>
                      <w:rPr>
                        <w:w w:val="105"/>
                        <w:sz w:val="32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3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32"/>
                      </w:rPr>
                      <w:t>stakeholders.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pt;margin-top:321.294556pt;width:765.35pt;height:140.450pt;mso-position-horizontal-relative:page;mso-position-vertical-relative:paragraph;z-index:-15726592;mso-wrap-distance-left:0;mso-wrap-distance-right:0" id="docshapegroup11" coordorigin="720,6426" coordsize="15307,2809">
            <v:shape style="position:absolute;left:720;top:6425;width:15307;height:2809" id="docshape12" coordorigin="720,6426" coordsize="15307,2809" path="m15559,6426l1188,6426,1112,6432,1040,6450,973,6478,912,6516,857,6563,810,6618,772,6679,744,6746,726,6818,720,6894,720,8766,726,8842,744,8914,772,8981,810,9043,857,9097,912,9144,973,9182,1040,9210,1112,9228,1188,9234,15559,9234,15635,9228,15707,9210,15774,9182,15835,9144,15890,9097,15937,9043,15975,8981,16003,8914,16021,8842,16027,8766,16027,6894,16021,6818,16003,6746,15975,6679,15937,6618,15890,6563,15835,6516,15774,6478,15707,6450,15635,6432,15559,6426xe" filled="true" fillcolor="#ff8480" stroked="false">
              <v:path arrowok="t"/>
              <v:fill type="solid"/>
            </v:shape>
            <v:shape style="position:absolute;left:720;top:6425;width:15307;height:2809" type="#_x0000_t202" id="docshape1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orbe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Corbel"/>
                        <w:b/>
                        <w:sz w:val="39"/>
                      </w:rPr>
                    </w:pPr>
                  </w:p>
                  <w:p>
                    <w:pPr>
                      <w:spacing w:line="254" w:lineRule="auto" w:before="0"/>
                      <w:ind w:left="6858" w:right="0" w:hanging="6141"/>
                      <w:jc w:val="left"/>
                      <w:rPr>
                        <w:sz w:val="32"/>
                      </w:rPr>
                    </w:pPr>
                    <w:r>
                      <w:rPr>
                        <w:w w:val="105"/>
                        <w:sz w:val="32"/>
                      </w:rPr>
                      <w:t>An effort to bridge the gap in culture and power between stakeholders and policymakers and </w:t>
                    </w:r>
                    <w:r>
                      <w:rPr>
                        <w:spacing w:val="-2"/>
                        <w:w w:val="105"/>
                        <w:sz w:val="32"/>
                      </w:rPr>
                      <w:t>politicians.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Corbel"/>
          <w:b/>
          <w:sz w:val="22"/>
        </w:rPr>
      </w:pPr>
    </w:p>
    <w:p>
      <w:pPr>
        <w:pStyle w:val="BodyText"/>
        <w:spacing w:before="2"/>
        <w:rPr>
          <w:rFonts w:ascii="Corbel"/>
          <w:b/>
          <w:sz w:val="22"/>
        </w:rPr>
      </w:pPr>
    </w:p>
    <w:p>
      <w:pPr>
        <w:spacing w:after="0"/>
        <w:rPr>
          <w:rFonts w:ascii="Corbel"/>
          <w:sz w:val="22"/>
        </w:rPr>
        <w:sectPr>
          <w:pgSz w:w="16820" w:h="11910" w:orient="landscape"/>
          <w:pgMar w:header="0" w:footer="345" w:top="700" w:bottom="540" w:left="440" w:right="440"/>
        </w:sectPr>
      </w:pPr>
    </w:p>
    <w:p>
      <w:pPr>
        <w:pStyle w:val="BodyText"/>
        <w:ind w:left="110"/>
        <w:rPr>
          <w:rFonts w:ascii="Corbel"/>
          <w:sz w:val="20"/>
        </w:rPr>
      </w:pPr>
      <w:r>
        <w:rPr>
          <w:rFonts w:ascii="Corbel"/>
          <w:sz w:val="20"/>
        </w:rPr>
        <w:pict>
          <v:group style="width:785.8pt;height:75.3pt;mso-position-horizontal-relative:char;mso-position-vertical-relative:line" id="docshapegroup14" coordorigin="0,0" coordsize="15716,1506">
            <v:shape style="position:absolute;left:0;top:0;width:15716;height:1506" id="docshape15" coordorigin="0,0" coordsize="15716,1506" path="m15715,0l15655,0,60,0,0,0,0,60,0,752,0,1446,0,1506,60,1506,15655,1506,15715,1506,15715,1446,15715,752,15715,60,15715,0xe" filled="true" fillcolor="#1d5f76" stroked="false">
              <v:path arrowok="t"/>
              <v:fill type="solid"/>
            </v:shape>
            <v:shape style="position:absolute;left:0;top:0;width:15716;height:1506" type="#_x0000_t202" id="docshape16" filled="false" stroked="false">
              <v:textbox inset="0,0,0,0">
                <w:txbxContent>
                  <w:p>
                    <w:pPr>
                      <w:spacing w:before="80"/>
                      <w:ind w:left="889" w:right="889" w:firstLine="0"/>
                      <w:jc w:val="center"/>
                      <w:rPr>
                        <w:rFonts w:ascii="Corbel"/>
                        <w:sz w:val="48"/>
                      </w:rPr>
                    </w:pPr>
                    <w:bookmarkStart w:name="Audit 3:  Warren et al’s (2009) 3 core e" w:id="3"/>
                    <w:bookmarkEnd w:id="3"/>
                    <w:r>
                      <w:rPr/>
                    </w:r>
                    <w:r>
                      <w:rPr>
                        <w:rFonts w:ascii="Corbel"/>
                        <w:color w:val="FFFFFF"/>
                        <w:sz w:val="48"/>
                      </w:rPr>
                      <w:t>Audit</w:t>
                    </w:r>
                    <w:r>
                      <w:rPr>
                        <w:rFonts w:ascii="Corbel"/>
                        <w:color w:val="FFFFFF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Corbel"/>
                        <w:color w:val="FFFFFF"/>
                        <w:spacing w:val="-7"/>
                        <w:sz w:val="48"/>
                      </w:rPr>
                      <w:t>3:</w:t>
                    </w:r>
                  </w:p>
                  <w:p>
                    <w:pPr>
                      <w:spacing w:before="88"/>
                      <w:ind w:left="888" w:right="890" w:firstLine="0"/>
                      <w:jc w:val="center"/>
                      <w:rPr>
                        <w:rFonts w:ascii="Corbel" w:hAnsi="Corbel"/>
                        <w:sz w:val="48"/>
                      </w:rPr>
                    </w:pP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Warren</w:t>
                    </w:r>
                    <w:r>
                      <w:rPr>
                        <w:rFonts w:ascii="Corbel" w:hAns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et</w:t>
                    </w:r>
                    <w:r>
                      <w:rPr>
                        <w:rFonts w:ascii="Corbel" w:hAns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al’s</w:t>
                    </w:r>
                    <w:r>
                      <w:rPr>
                        <w:rFonts w:ascii="Corbel" w:hAns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(2009)</w:t>
                    </w:r>
                    <w:r>
                      <w:rPr>
                        <w:rFonts w:ascii="Corbel" w:hAns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3</w:t>
                    </w:r>
                    <w:r>
                      <w:rPr>
                        <w:rFonts w:ascii="Corbel" w:hAns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core</w:t>
                    </w:r>
                    <w:r>
                      <w:rPr>
                        <w:rFonts w:ascii="Corbel" w:hAns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elements</w:t>
                    </w:r>
                    <w:r>
                      <w:rPr>
                        <w:rFonts w:ascii="Corbel" w:hAnsi="Corbel"/>
                        <w:color w:val="FFFFFF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of</w:t>
                    </w:r>
                    <w:r>
                      <w:rPr>
                        <w:rFonts w:ascii="Corbel" w:hAnsi="Corbel"/>
                        <w:color w:val="FFFFFF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Corbel" w:hAnsi="Corbel"/>
                        <w:color w:val="FFFFFF"/>
                        <w:sz w:val="48"/>
                      </w:rPr>
                      <w:t>relational</w:t>
                    </w:r>
                    <w:r>
                      <w:rPr>
                        <w:rFonts w:ascii="Corbel" w:hAnsi="Corbel"/>
                        <w:color w:val="FFFFFF"/>
                        <w:spacing w:val="-2"/>
                        <w:sz w:val="48"/>
                      </w:rPr>
                      <w:t> engagement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orbel"/>
          <w:sz w:val="20"/>
        </w:rPr>
      </w:r>
    </w:p>
    <w:p>
      <w:pPr>
        <w:pStyle w:val="BodyText"/>
        <w:spacing w:before="9"/>
        <w:rPr>
          <w:rFonts w:ascii="Corbel"/>
          <w:b/>
          <w:sz w:val="16"/>
        </w:rPr>
      </w:pPr>
    </w:p>
    <w:p>
      <w:pPr>
        <w:tabs>
          <w:tab w:pos="15686" w:val="left" w:leader="none"/>
        </w:tabs>
        <w:spacing w:before="42"/>
        <w:ind w:left="250" w:right="0" w:firstLine="0"/>
        <w:jc w:val="left"/>
        <w:rPr>
          <w:rFonts w:ascii="Corbel"/>
          <w:b/>
          <w:sz w:val="28"/>
        </w:rPr>
      </w:pPr>
      <w:bookmarkStart w:name="Activity 3:" w:id="4"/>
      <w:bookmarkEnd w:id="4"/>
      <w:r>
        <w:rPr/>
      </w:r>
      <w:r>
        <w:rPr>
          <w:rFonts w:ascii="Corbel"/>
          <w:b/>
          <w:color w:val="114352"/>
          <w:spacing w:val="-29"/>
          <w:sz w:val="28"/>
          <w:shd w:fill="AFD0E1" w:color="auto" w:val="clear"/>
        </w:rPr>
        <w:t> </w:t>
      </w:r>
      <w:r>
        <w:rPr>
          <w:rFonts w:ascii="Corbel"/>
          <w:b/>
          <w:color w:val="114352"/>
          <w:sz w:val="28"/>
          <w:shd w:fill="AFD0E1" w:color="auto" w:val="clear"/>
        </w:rPr>
        <w:t>Activity</w:t>
      </w:r>
      <w:r>
        <w:rPr>
          <w:rFonts w:ascii="Corbel"/>
          <w:b/>
          <w:color w:val="114352"/>
          <w:spacing w:val="-12"/>
          <w:sz w:val="28"/>
          <w:shd w:fill="AFD0E1" w:color="auto" w:val="clear"/>
        </w:rPr>
        <w:t> </w:t>
      </w:r>
      <w:r>
        <w:rPr>
          <w:rFonts w:ascii="Corbel"/>
          <w:b/>
          <w:color w:val="114352"/>
          <w:spacing w:val="-5"/>
          <w:sz w:val="28"/>
          <w:shd w:fill="AFD0E1" w:color="auto" w:val="clear"/>
        </w:rPr>
        <w:t>3:</w:t>
      </w:r>
      <w:r>
        <w:rPr>
          <w:rFonts w:ascii="Corbel"/>
          <w:b/>
          <w:color w:val="114352"/>
          <w:sz w:val="28"/>
          <w:shd w:fill="AFD0E1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0" w:after="0"/>
        <w:ind w:left="1080" w:right="0" w:hanging="361"/>
        <w:jc w:val="left"/>
        <w:rPr>
          <w:sz w:val="24"/>
        </w:rPr>
      </w:pP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team,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decide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3-4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community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engagement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activities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consider.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198" w:after="0"/>
        <w:ind w:left="1080" w:right="0" w:hanging="361"/>
        <w:jc w:val="left"/>
        <w:rPr>
          <w:sz w:val="24"/>
        </w:rPr>
      </w:pPr>
      <w:r>
        <w:rPr>
          <w:w w:val="105"/>
          <w:sz w:val="24"/>
        </w:rPr>
        <w:t>Work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separately 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complete 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proforma 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each engagement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activity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before considering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-2"/>
          <w:w w:val="105"/>
          <w:sz w:val="24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199" w:after="0"/>
        <w:ind w:left="1080" w:right="0" w:hanging="361"/>
        <w:jc w:val="left"/>
        <w:rPr>
          <w:sz w:val="24"/>
        </w:rPr>
      </w:pPr>
      <w:r>
        <w:rPr>
          <w:w w:val="105"/>
          <w:sz w:val="24"/>
        </w:rPr>
        <w:t>Come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back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together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team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compare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discuss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emerging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patterns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themes.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4"/>
        </w:rPr>
      </w:pPr>
    </w:p>
    <w:p>
      <w:pPr>
        <w:pStyle w:val="Heading1"/>
      </w:pPr>
      <w:r>
        <w:rPr/>
        <w:t>Note</w:t>
      </w:r>
      <w:r>
        <w:rPr>
          <w:spacing w:val="-8"/>
        </w:rPr>
        <w:t> </w:t>
      </w:r>
      <w:r>
        <w:rPr/>
        <w:t>down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patterns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consider: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302" w:lineRule="auto" w:before="287" w:after="0"/>
        <w:ind w:left="1360" w:right="657" w:hanging="360"/>
        <w:jc w:val="left"/>
        <w:rPr>
          <w:sz w:val="24"/>
        </w:rPr>
      </w:pPr>
      <w:r>
        <w:rPr>
          <w:sz w:val="24"/>
        </w:rPr>
        <w:t>Do certain project</w:t>
      </w:r>
      <w:r>
        <w:rPr>
          <w:spacing w:val="32"/>
          <w:sz w:val="24"/>
        </w:rPr>
        <w:t> </w:t>
      </w:r>
      <w:r>
        <w:rPr>
          <w:rFonts w:ascii="Tahoma" w:hAnsi="Tahoma"/>
          <w:b/>
          <w:sz w:val="24"/>
        </w:rPr>
        <w:t>locations </w:t>
      </w:r>
      <w:r>
        <w:rPr>
          <w:sz w:val="24"/>
        </w:rPr>
        <w:t>or</w:t>
      </w:r>
      <w:r>
        <w:rPr>
          <w:spacing w:val="32"/>
          <w:sz w:val="24"/>
        </w:rPr>
        <w:t> </w:t>
      </w:r>
      <w:r>
        <w:rPr>
          <w:sz w:val="24"/>
        </w:rPr>
        <w:t>the engagement</w:t>
      </w:r>
      <w:r>
        <w:rPr>
          <w:spacing w:val="32"/>
          <w:sz w:val="24"/>
        </w:rPr>
        <w:t> </w:t>
      </w:r>
      <w:r>
        <w:rPr>
          <w:sz w:val="24"/>
        </w:rPr>
        <w:t>of </w:t>
      </w:r>
      <w:r>
        <w:rPr>
          <w:rFonts w:ascii="Tahoma" w:hAnsi="Tahoma"/>
          <w:b/>
          <w:sz w:val="24"/>
        </w:rPr>
        <w:t>certain stakeholders </w:t>
      </w:r>
      <w:r>
        <w:rPr>
          <w:sz w:val="24"/>
        </w:rPr>
        <w:t>appear</w:t>
      </w:r>
      <w:r>
        <w:rPr>
          <w:spacing w:val="32"/>
          <w:sz w:val="24"/>
        </w:rPr>
        <w:t> </w:t>
      </w:r>
      <w:r>
        <w:rPr>
          <w:sz w:val="24"/>
        </w:rPr>
        <w:t>to </w:t>
      </w:r>
      <w:r>
        <w:rPr>
          <w:rFonts w:ascii="Tahoma" w:hAnsi="Tahoma"/>
          <w:b/>
          <w:sz w:val="24"/>
        </w:rPr>
        <w:t>influence the development of bonding/bridging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relationships,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leadership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opportunities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for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community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members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or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opportunities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to</w:t>
      </w:r>
      <w:r>
        <w:rPr>
          <w:rFonts w:ascii="Tahoma" w:hAnsi="Tahoma"/>
          <w:b/>
          <w:spacing w:val="-9"/>
          <w:sz w:val="24"/>
        </w:rPr>
        <w:t> </w:t>
      </w:r>
      <w:r>
        <w:rPr>
          <w:rFonts w:ascii="Tahoma" w:hAnsi="Tahoma"/>
          <w:b/>
          <w:sz w:val="24"/>
        </w:rPr>
        <w:t>bridge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gaps</w:t>
      </w:r>
      <w:r>
        <w:rPr>
          <w:rFonts w:ascii="Tahoma" w:hAnsi="Tahoma"/>
          <w:b/>
          <w:spacing w:val="-10"/>
          <w:sz w:val="24"/>
        </w:rPr>
        <w:t> </w:t>
      </w:r>
      <w:r>
        <w:rPr>
          <w:rFonts w:ascii="Tahoma" w:hAnsi="Tahoma"/>
          <w:b/>
          <w:sz w:val="24"/>
        </w:rPr>
        <w:t>in culture and power</w:t>
      </w:r>
      <w:r>
        <w:rPr>
          <w:sz w:val="24"/>
        </w:rPr>
        <w:t>?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40" w:lineRule="auto" w:before="147" w:after="0"/>
        <w:ind w:left="1360" w:right="0" w:hanging="360"/>
        <w:jc w:val="left"/>
        <w:rPr>
          <w:sz w:val="24"/>
        </w:rPr>
      </w:pPr>
      <w:r>
        <w:rPr>
          <w:w w:val="105"/>
          <w:sz w:val="24"/>
        </w:rPr>
        <w:t>Why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might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> </w:t>
      </w:r>
      <w:r>
        <w:rPr>
          <w:spacing w:val="-5"/>
          <w:w w:val="105"/>
          <w:sz w:val="24"/>
        </w:rPr>
        <w:t>so?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40" w:lineRule="auto" w:before="191" w:after="0"/>
        <w:ind w:left="1360" w:right="0" w:hanging="360"/>
        <w:jc w:val="left"/>
        <w:rPr>
          <w:sz w:val="24"/>
        </w:rPr>
      </w:pPr>
      <w:r>
        <w:rPr>
          <w:sz w:val="24"/>
        </w:rPr>
        <w:t>Does the</w:t>
      </w:r>
      <w:r>
        <w:rPr>
          <w:spacing w:val="1"/>
          <w:sz w:val="24"/>
        </w:rPr>
        <w:t> </w:t>
      </w:r>
      <w:r>
        <w:rPr>
          <w:rFonts w:ascii="Tahoma" w:hAnsi="Tahoma"/>
          <w:b/>
          <w:sz w:val="24"/>
        </w:rPr>
        <w:t>funding</w:t>
      </w:r>
      <w:r>
        <w:rPr>
          <w:rFonts w:ascii="Tahoma" w:hAnsi="Tahoma"/>
          <w:b/>
          <w:spacing w:val="-2"/>
          <w:sz w:val="24"/>
        </w:rPr>
        <w:t> </w:t>
      </w:r>
      <w:r>
        <w:rPr>
          <w:rFonts w:ascii="Tahoma" w:hAnsi="Tahoma"/>
          <w:b/>
          <w:sz w:val="24"/>
        </w:rPr>
        <w:t>or</w:t>
      </w:r>
      <w:r>
        <w:rPr>
          <w:rFonts w:ascii="Tahoma" w:hAnsi="Tahoma"/>
          <w:b/>
          <w:spacing w:val="-2"/>
          <w:sz w:val="24"/>
        </w:rPr>
        <w:t> </w:t>
      </w:r>
      <w:r>
        <w:rPr>
          <w:rFonts w:ascii="Tahoma" w:hAnsi="Tahoma"/>
          <w:b/>
          <w:sz w:val="24"/>
        </w:rPr>
        <w:t>duration</w:t>
      </w:r>
      <w:r>
        <w:rPr>
          <w:rFonts w:ascii="Tahoma" w:hAnsi="Tahoma"/>
          <w:b/>
          <w:spacing w:val="-3"/>
          <w:sz w:val="24"/>
        </w:rPr>
        <w:t> </w:t>
      </w:r>
      <w:r>
        <w:rPr>
          <w:rFonts w:ascii="Tahoma" w:hAnsi="Tahoma"/>
          <w:b/>
          <w:sz w:val="24"/>
        </w:rPr>
        <w:t>of</w:t>
      </w:r>
      <w:r>
        <w:rPr>
          <w:rFonts w:ascii="Tahoma" w:hAnsi="Tahoma"/>
          <w:b/>
          <w:spacing w:val="-3"/>
          <w:sz w:val="24"/>
        </w:rPr>
        <w:t> </w:t>
      </w:r>
      <w:r>
        <w:rPr>
          <w:rFonts w:ascii="Tahoma" w:hAnsi="Tahoma"/>
          <w:b/>
          <w:sz w:val="24"/>
        </w:rPr>
        <w:t>the</w:t>
      </w:r>
      <w:r>
        <w:rPr>
          <w:rFonts w:ascii="Tahoma" w:hAnsi="Tahoma"/>
          <w:b/>
          <w:spacing w:val="-4"/>
          <w:sz w:val="24"/>
        </w:rPr>
        <w:t> </w:t>
      </w:r>
      <w:r>
        <w:rPr>
          <w:rFonts w:ascii="Tahoma" w:hAnsi="Tahoma"/>
          <w:b/>
          <w:sz w:val="24"/>
        </w:rPr>
        <w:t>project</w:t>
      </w:r>
      <w:r>
        <w:rPr>
          <w:rFonts w:ascii="Tahoma" w:hAnsi="Tahoma"/>
          <w:b/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impact?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40" w:lineRule="auto" w:before="203" w:after="0"/>
        <w:ind w:left="1360" w:right="0" w:hanging="360"/>
        <w:jc w:val="left"/>
        <w:rPr>
          <w:sz w:val="24"/>
        </w:rPr>
      </w:pPr>
      <w:r>
        <w:rPr>
          <w:w w:val="105"/>
          <w:sz w:val="24"/>
        </w:rPr>
        <w:t>In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2"/>
          <w:w w:val="105"/>
          <w:sz w:val="24"/>
        </w:rPr>
        <w:t> </w:t>
      </w:r>
      <w:r>
        <w:rPr>
          <w:spacing w:val="-4"/>
          <w:w w:val="105"/>
          <w:sz w:val="24"/>
        </w:rPr>
        <w:t>ways?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40" w:lineRule="auto" w:before="191" w:after="0"/>
        <w:ind w:left="136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10"/>
          <w:sz w:val="24"/>
        </w:rPr>
        <w:t> </w:t>
      </w:r>
      <w:r>
        <w:rPr>
          <w:sz w:val="24"/>
        </w:rPr>
        <w:t>were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rFonts w:ascii="Tahoma" w:hAnsi="Tahoma"/>
          <w:b/>
          <w:sz w:val="24"/>
        </w:rPr>
        <w:t>outcomes</w:t>
      </w:r>
      <w:r>
        <w:rPr>
          <w:rFonts w:ascii="Tahoma" w:hAnsi="Tahoma"/>
          <w:b/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project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from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rFonts w:ascii="Tahoma" w:hAnsi="Tahoma"/>
          <w:b/>
          <w:sz w:val="24"/>
        </w:rPr>
        <w:t>community</w:t>
      </w:r>
      <w:r>
        <w:rPr>
          <w:rFonts w:ascii="Tahoma" w:hAnsi="Tahoma"/>
          <w:b/>
          <w:spacing w:val="6"/>
          <w:sz w:val="24"/>
        </w:rPr>
        <w:t> </w:t>
      </w:r>
      <w:r>
        <w:rPr>
          <w:rFonts w:ascii="Tahoma" w:hAnsi="Tahoma"/>
          <w:b/>
          <w:sz w:val="24"/>
        </w:rPr>
        <w:t>perspective?</w:t>
      </w:r>
      <w:r>
        <w:rPr>
          <w:rFonts w:ascii="Tahoma" w:hAnsi="Tahoma"/>
          <w:b/>
          <w:spacing w:val="6"/>
          <w:sz w:val="24"/>
        </w:rPr>
        <w:t> </w:t>
      </w:r>
      <w:r>
        <w:rPr>
          <w:rFonts w:ascii="Tahoma" w:hAnsi="Tahoma"/>
          <w:b/>
          <w:sz w:val="24"/>
        </w:rPr>
        <w:t>From</w:t>
      </w:r>
      <w:r>
        <w:rPr>
          <w:rFonts w:ascii="Tahoma" w:hAnsi="Tahoma"/>
          <w:b/>
          <w:spacing w:val="5"/>
          <w:sz w:val="24"/>
        </w:rPr>
        <w:t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6"/>
          <w:sz w:val="24"/>
        </w:rPr>
        <w:t> </w:t>
      </w:r>
      <w:r>
        <w:rPr>
          <w:rFonts w:ascii="Tahoma" w:hAnsi="Tahoma"/>
          <w:b/>
          <w:sz w:val="24"/>
        </w:rPr>
        <w:t>professional</w:t>
      </w:r>
      <w:r>
        <w:rPr>
          <w:rFonts w:ascii="Tahoma" w:hAnsi="Tahoma"/>
          <w:b/>
          <w:spacing w:val="7"/>
          <w:sz w:val="24"/>
        </w:rPr>
        <w:t> </w:t>
      </w:r>
      <w:r>
        <w:rPr>
          <w:rFonts w:ascii="Tahoma" w:hAnsi="Tahoma"/>
          <w:b/>
          <w:spacing w:val="-2"/>
          <w:sz w:val="24"/>
        </w:rPr>
        <w:t>perspective</w:t>
      </w:r>
      <w:r>
        <w:rPr>
          <w:spacing w:val="-2"/>
          <w:sz w:val="24"/>
        </w:rPr>
        <w:t>?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97" w:lineRule="auto" w:before="191" w:after="0"/>
        <w:ind w:left="1360" w:right="857" w:hanging="360"/>
        <w:jc w:val="left"/>
        <w:rPr>
          <w:sz w:val="24"/>
        </w:rPr>
      </w:pPr>
      <w:r>
        <w:rPr>
          <w:rFonts w:ascii="Tahoma" w:hAnsi="Tahoma"/>
          <w:b/>
          <w:sz w:val="24"/>
        </w:rPr>
        <w:t>How might different approaches </w:t>
      </w:r>
      <w:r>
        <w:rPr>
          <w:sz w:val="24"/>
        </w:rPr>
        <w:t>to the development of </w:t>
      </w:r>
      <w:r>
        <w:rPr>
          <w:rFonts w:ascii="Tahoma" w:hAnsi="Tahoma"/>
          <w:b/>
          <w:sz w:val="24"/>
        </w:rPr>
        <w:t>bonding/bridging relationships, leadership opportunities for </w:t>
      </w:r>
      <w:r>
        <w:rPr>
          <w:rFonts w:ascii="Tahoma" w:hAnsi="Tahoma"/>
          <w:b/>
          <w:w w:val="105"/>
          <w:sz w:val="24"/>
        </w:rPr>
        <w:t>community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members</w:t>
      </w:r>
      <w:r>
        <w:rPr>
          <w:rFonts w:ascii="Tahoma" w:hAnsi="Tahoma"/>
          <w:b/>
          <w:spacing w:val="-18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or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opportunities</w:t>
      </w:r>
      <w:r>
        <w:rPr>
          <w:rFonts w:ascii="Tahoma" w:hAnsi="Tahoma"/>
          <w:b/>
          <w:spacing w:val="-18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to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bridge</w:t>
      </w:r>
      <w:r>
        <w:rPr>
          <w:rFonts w:ascii="Tahoma" w:hAnsi="Tahoma"/>
          <w:b/>
          <w:spacing w:val="-18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gaps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in</w:t>
      </w:r>
      <w:r>
        <w:rPr>
          <w:rFonts w:ascii="Tahoma" w:hAnsi="Tahoma"/>
          <w:b/>
          <w:spacing w:val="-18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culture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and</w:t>
      </w:r>
      <w:r>
        <w:rPr>
          <w:rFonts w:ascii="Tahoma" w:hAnsi="Tahoma"/>
          <w:b/>
          <w:spacing w:val="-18"/>
          <w:w w:val="105"/>
          <w:sz w:val="24"/>
        </w:rPr>
        <w:t> </w:t>
      </w:r>
      <w:r>
        <w:rPr>
          <w:rFonts w:ascii="Tahoma" w:hAnsi="Tahoma"/>
          <w:b/>
          <w:w w:val="105"/>
          <w:sz w:val="24"/>
        </w:rPr>
        <w:t>power</w:t>
      </w:r>
      <w:r>
        <w:rPr>
          <w:rFonts w:ascii="Tahoma" w:hAnsi="Tahoma"/>
          <w:b/>
          <w:spacing w:val="-19"/>
          <w:w w:val="105"/>
          <w:sz w:val="24"/>
        </w:rPr>
        <w:t> </w:t>
      </w:r>
      <w:r>
        <w:rPr>
          <w:w w:val="105"/>
          <w:sz w:val="24"/>
        </w:rPr>
        <w:t>impact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future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project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outcomes?</w:t>
      </w:r>
    </w:p>
    <w:p>
      <w:pPr>
        <w:spacing w:after="0" w:line="297" w:lineRule="auto"/>
        <w:jc w:val="left"/>
        <w:rPr>
          <w:sz w:val="24"/>
        </w:rPr>
        <w:sectPr>
          <w:pgSz w:w="16820" w:h="11910" w:orient="landscape"/>
          <w:pgMar w:header="0" w:footer="345" w:top="720" w:bottom="540" w:left="440" w:right="440"/>
        </w:sectPr>
      </w:pPr>
    </w:p>
    <w:tbl>
      <w:tblPr>
        <w:tblW w:w="0" w:type="auto"/>
        <w:jc w:val="left"/>
        <w:tblCellSpacing w:w="21" w:type="dxa"/>
        <w:tblInd w:w="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377"/>
        <w:gridCol w:w="2598"/>
        <w:gridCol w:w="2485"/>
        <w:gridCol w:w="5493"/>
      </w:tblGrid>
      <w:tr>
        <w:trPr>
          <w:trHeight w:val="1133" w:hRule="atLeast"/>
        </w:trPr>
        <w:tc>
          <w:tcPr>
            <w:tcW w:w="15288" w:type="dxa"/>
            <w:gridSpan w:val="5"/>
            <w:tcBorders>
              <w:top w:val="nil"/>
              <w:left w:val="nil"/>
              <w:right w:val="nil"/>
            </w:tcBorders>
            <w:shd w:val="clear" w:color="auto" w:fill="FDE79B"/>
          </w:tcPr>
          <w:p>
            <w:pPr>
              <w:pStyle w:val="TableParagraph"/>
              <w:spacing w:before="277"/>
              <w:ind w:left="4196" w:right="4197"/>
              <w:jc w:val="center"/>
              <w:rPr>
                <w:rFonts w:ascii="Tahoma"/>
                <w:b/>
                <w:sz w:val="24"/>
              </w:rPr>
            </w:pPr>
            <w:bookmarkStart w:name="Audit 3:" w:id="5"/>
            <w:bookmarkEnd w:id="5"/>
            <w:r>
              <w:rPr/>
            </w:r>
            <w:r>
              <w:rPr>
                <w:rFonts w:ascii="Tahoma"/>
                <w:b/>
                <w:sz w:val="24"/>
              </w:rPr>
              <w:t>Audit</w:t>
            </w:r>
            <w:r>
              <w:rPr>
                <w:rFonts w:ascii="Tahoma"/>
                <w:b/>
                <w:spacing w:val="-2"/>
                <w:sz w:val="24"/>
              </w:rPr>
              <w:t> </w:t>
            </w:r>
            <w:r>
              <w:rPr>
                <w:rFonts w:ascii="Tahoma"/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spacing w:before="38"/>
              <w:ind w:left="4197" w:right="4197"/>
              <w:jc w:val="center"/>
              <w:rPr>
                <w:rFonts w:ascii="Tahoma"/>
                <w:b/>
                <w:sz w:val="24"/>
              </w:rPr>
            </w:pPr>
            <w:bookmarkStart w:name="Social Capital &amp; 3 Core Elements of Rela" w:id="6"/>
            <w:bookmarkEnd w:id="6"/>
            <w:r>
              <w:rPr/>
            </w:r>
            <w:r>
              <w:rPr>
                <w:rFonts w:ascii="Tahoma"/>
                <w:b/>
                <w:w w:val="95"/>
                <w:sz w:val="24"/>
              </w:rPr>
              <w:t>Social</w:t>
            </w:r>
            <w:r>
              <w:rPr>
                <w:rFonts w:ascii="Tahoma"/>
                <w:b/>
                <w:spacing w:val="12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Capital</w:t>
            </w:r>
            <w:r>
              <w:rPr>
                <w:rFonts w:ascii="Tahoma"/>
                <w:b/>
                <w:spacing w:val="13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&amp;</w:t>
            </w:r>
            <w:r>
              <w:rPr>
                <w:rFonts w:ascii="Tahoma"/>
                <w:b/>
                <w:spacing w:val="13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3</w:t>
            </w:r>
            <w:r>
              <w:rPr>
                <w:rFonts w:ascii="Tahoma"/>
                <w:b/>
                <w:spacing w:val="12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Core</w:t>
            </w:r>
            <w:r>
              <w:rPr>
                <w:rFonts w:ascii="Tahoma"/>
                <w:b/>
                <w:spacing w:val="11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Elements</w:t>
            </w:r>
            <w:r>
              <w:rPr>
                <w:rFonts w:ascii="Tahoma"/>
                <w:b/>
                <w:spacing w:val="12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of</w:t>
            </w:r>
            <w:r>
              <w:rPr>
                <w:rFonts w:ascii="Tahoma"/>
                <w:b/>
                <w:spacing w:val="11"/>
                <w:sz w:val="24"/>
              </w:rPr>
              <w:t> </w:t>
            </w:r>
            <w:r>
              <w:rPr>
                <w:rFonts w:ascii="Tahoma"/>
                <w:b/>
                <w:w w:val="95"/>
                <w:sz w:val="24"/>
              </w:rPr>
              <w:t>Relational</w:t>
            </w:r>
            <w:r>
              <w:rPr>
                <w:rFonts w:ascii="Tahoma"/>
                <w:b/>
                <w:spacing w:val="13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5"/>
                <w:sz w:val="24"/>
              </w:rPr>
              <w:t>Engagement</w:t>
            </w:r>
          </w:p>
        </w:tc>
      </w:tr>
      <w:tr>
        <w:trPr>
          <w:trHeight w:val="568" w:hRule="atLeast"/>
        </w:trPr>
        <w:tc>
          <w:tcPr>
            <w:tcW w:w="2335" w:type="dxa"/>
            <w:tcBorders>
              <w:left w:val="nil"/>
            </w:tcBorders>
            <w:shd w:val="clear" w:color="auto" w:fill="FDDB69"/>
          </w:tcPr>
          <w:p>
            <w:pPr>
              <w:pStyle w:val="TableParagraph"/>
              <w:spacing w:before="137"/>
              <w:ind w:left="6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Activity</w:t>
            </w:r>
          </w:p>
        </w:tc>
        <w:tc>
          <w:tcPr>
            <w:tcW w:w="2377" w:type="dxa"/>
            <w:shd w:val="clear" w:color="auto" w:fill="FDDB69"/>
          </w:tcPr>
          <w:p>
            <w:pPr>
              <w:pStyle w:val="TableParagraph"/>
              <w:spacing w:before="137"/>
              <w:ind w:left="8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Location</w:t>
            </w:r>
          </w:p>
        </w:tc>
        <w:tc>
          <w:tcPr>
            <w:tcW w:w="2598" w:type="dxa"/>
            <w:shd w:val="clear" w:color="auto" w:fill="FDDB69"/>
          </w:tcPr>
          <w:p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Funding/Duration</w:t>
            </w:r>
          </w:p>
        </w:tc>
        <w:tc>
          <w:tcPr>
            <w:tcW w:w="2485" w:type="dxa"/>
            <w:shd w:val="clear" w:color="auto" w:fill="FDDB69"/>
          </w:tcPr>
          <w:p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Key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spacing w:val="-2"/>
                <w:sz w:val="24"/>
              </w:rPr>
              <w:t>Stakeholders</w:t>
            </w:r>
          </w:p>
        </w:tc>
        <w:tc>
          <w:tcPr>
            <w:tcW w:w="5493" w:type="dxa"/>
            <w:tcBorders>
              <w:right w:val="nil"/>
            </w:tcBorders>
            <w:shd w:val="clear" w:color="auto" w:fill="FDDB69"/>
          </w:tcPr>
          <w:p>
            <w:pPr>
              <w:pStyle w:val="TableParagraph"/>
              <w:spacing w:before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Outcomes</w:t>
            </w:r>
          </w:p>
        </w:tc>
      </w:tr>
      <w:tr>
        <w:trPr>
          <w:trHeight w:val="1133" w:hRule="atLeast"/>
        </w:trPr>
        <w:tc>
          <w:tcPr>
            <w:tcW w:w="2335" w:type="dxa"/>
            <w:tcBorders>
              <w:left w:val="nil"/>
            </w:tcBorders>
            <w:shd w:val="clear" w:color="auto" w:fill="FDF3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77" w:type="dxa"/>
            <w:shd w:val="clear" w:color="auto" w:fill="FDF3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98" w:type="dxa"/>
            <w:shd w:val="clear" w:color="auto" w:fill="FDF3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shd w:val="clear" w:color="auto" w:fill="FDF3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493" w:type="dxa"/>
            <w:tcBorders>
              <w:right w:val="nil"/>
            </w:tcBorders>
            <w:shd w:val="clear" w:color="auto" w:fill="FDF3CD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7310" w:type="dxa"/>
            <w:gridSpan w:val="3"/>
            <w:tcBorders>
              <w:left w:val="nil"/>
            </w:tcBorders>
            <w:shd w:val="clear" w:color="auto" w:fill="FDF3CD"/>
          </w:tcPr>
          <w:p>
            <w:pPr>
              <w:pStyle w:val="TableParagraph"/>
              <w:spacing w:before="32"/>
              <w:ind w:left="63"/>
              <w:rPr>
                <w:i/>
                <w:sz w:val="24"/>
              </w:rPr>
            </w:pPr>
            <w:r>
              <w:rPr>
                <w:w w:val="105"/>
                <w:sz w:val="24"/>
              </w:rPr>
              <w:t>Evidence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explicit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aim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build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i/>
                <w:spacing w:val="-2"/>
                <w:w w:val="105"/>
                <w:sz w:val="24"/>
              </w:rPr>
              <w:t>among</w:t>
            </w:r>
          </w:p>
          <w:p>
            <w:pPr>
              <w:pStyle w:val="TableParagraph"/>
              <w:spacing w:before="51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community</w:t>
            </w:r>
            <w:r>
              <w:rPr>
                <w:spacing w:val="3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members?</w:t>
            </w:r>
          </w:p>
        </w:tc>
        <w:tc>
          <w:tcPr>
            <w:tcW w:w="7978" w:type="dxa"/>
            <w:gridSpan w:val="2"/>
            <w:tcBorders>
              <w:right w:val="nil"/>
            </w:tcBorders>
            <w:shd w:val="clear" w:color="auto" w:fill="FDF3CD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w w:val="105"/>
                <w:sz w:val="24"/>
              </w:rPr>
              <w:t>Areas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development:</w:t>
            </w:r>
          </w:p>
        </w:tc>
      </w:tr>
      <w:tr>
        <w:trPr>
          <w:trHeight w:val="1961" w:hRule="atLeast"/>
        </w:trPr>
        <w:tc>
          <w:tcPr>
            <w:tcW w:w="7310" w:type="dxa"/>
            <w:gridSpan w:val="3"/>
            <w:tcBorders>
              <w:left w:val="nil"/>
            </w:tcBorders>
            <w:shd w:val="clear" w:color="auto" w:fill="FDF3CD"/>
          </w:tcPr>
          <w:p>
            <w:pPr>
              <w:pStyle w:val="TableParagraph"/>
              <w:spacing w:line="283" w:lineRule="auto" w:before="31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Evidence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explicit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aim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build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between</w:t>
            </w:r>
            <w:r>
              <w:rPr>
                <w:i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policymakers, local politicians, other professionals and community members?</w:t>
            </w:r>
          </w:p>
        </w:tc>
        <w:tc>
          <w:tcPr>
            <w:tcW w:w="7978" w:type="dxa"/>
            <w:gridSpan w:val="2"/>
            <w:tcBorders>
              <w:right w:val="nil"/>
            </w:tcBorders>
            <w:shd w:val="clear" w:color="auto" w:fill="FDF3CD"/>
          </w:tcPr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105"/>
                <w:sz w:val="24"/>
              </w:rPr>
              <w:t>Areas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development:</w:t>
            </w:r>
          </w:p>
        </w:tc>
      </w:tr>
      <w:tr>
        <w:trPr>
          <w:trHeight w:val="1587" w:hRule="atLeast"/>
        </w:trPr>
        <w:tc>
          <w:tcPr>
            <w:tcW w:w="7310" w:type="dxa"/>
            <w:gridSpan w:val="3"/>
            <w:tcBorders>
              <w:left w:val="nil"/>
            </w:tcBorders>
            <w:shd w:val="clear" w:color="auto" w:fill="FDF3CD"/>
          </w:tcPr>
          <w:p>
            <w:pPr>
              <w:pStyle w:val="TableParagraph"/>
              <w:spacing w:before="31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Evidence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leadership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activities:</w:t>
            </w:r>
          </w:p>
        </w:tc>
        <w:tc>
          <w:tcPr>
            <w:tcW w:w="7978" w:type="dxa"/>
            <w:gridSpan w:val="2"/>
            <w:tcBorders>
              <w:right w:val="nil"/>
            </w:tcBorders>
            <w:shd w:val="clear" w:color="auto" w:fill="FDF3CD"/>
          </w:tcPr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105"/>
                <w:sz w:val="24"/>
              </w:rPr>
              <w:t>Areas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development:</w:t>
            </w:r>
          </w:p>
        </w:tc>
      </w:tr>
      <w:tr>
        <w:trPr>
          <w:trHeight w:val="1588" w:hRule="atLeast"/>
        </w:trPr>
        <w:tc>
          <w:tcPr>
            <w:tcW w:w="7310" w:type="dxa"/>
            <w:gridSpan w:val="3"/>
            <w:tcBorders>
              <w:left w:val="nil"/>
              <w:bottom w:val="nil"/>
            </w:tcBorders>
            <w:shd w:val="clear" w:color="auto" w:fill="FDF3CD"/>
          </w:tcPr>
          <w:p>
            <w:pPr>
              <w:pStyle w:val="TableParagraph"/>
              <w:spacing w:before="32"/>
              <w:ind w:left="63"/>
              <w:rPr>
                <w:sz w:val="24"/>
              </w:rPr>
            </w:pPr>
            <w:r>
              <w:rPr>
                <w:w w:val="105"/>
                <w:sz w:val="24"/>
              </w:rPr>
              <w:t>Evidence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efforts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bridge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gaps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culture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> power:</w:t>
            </w:r>
          </w:p>
        </w:tc>
        <w:tc>
          <w:tcPr>
            <w:tcW w:w="7978" w:type="dxa"/>
            <w:gridSpan w:val="2"/>
            <w:tcBorders>
              <w:bottom w:val="nil"/>
              <w:right w:val="nil"/>
            </w:tcBorders>
            <w:shd w:val="clear" w:color="auto" w:fill="FDF3CD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w w:val="105"/>
                <w:sz w:val="24"/>
              </w:rPr>
              <w:t>Areas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development:</w:t>
            </w:r>
          </w:p>
        </w:tc>
      </w:tr>
    </w:tbl>
    <w:sectPr>
      <w:pgSz w:w="16820" w:h="11910" w:orient="landscape"/>
      <w:pgMar w:header="0" w:footer="345" w:top="740" w:bottom="54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rbel">
    <w:altName w:val="Corbe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2.719971pt;margin-top:566.830627pt;width:16.1500pt;height:12.9pt;mso-position-horizontal-relative:page;mso-position-vertical-relative:page;z-index:-15818752" type="#_x0000_t202" id="docshape1" filled="false" stroked="false">
          <v:textbox inset="0,0,0,0">
            <w:txbxContent>
              <w:p>
                <w:pPr>
                  <w:spacing w:before="40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10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3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1"/>
      <w:ind w:left="136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Ralls</dc:creator>
  <dcterms:created xsi:type="dcterms:W3CDTF">2022-10-11T09:02:45Z</dcterms:created>
  <dcterms:modified xsi:type="dcterms:W3CDTF">2022-10-11T09:02:45Z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TF10002065</vt:lpwstr>
  </property>
  <property fmtid="{D5CDD505-2E9C-101B-9397-08002B2CF9AE}" pid="3" name="ContentTypeId">
    <vt:lpwstr>0x0101009C467C137A7CDE448CB0A43503782328</vt:lpwstr>
  </property>
  <property fmtid="{D5CDD505-2E9C-101B-9397-08002B2CF9AE}" pid="4" name="Created">
    <vt:filetime>2022-10-11T00:00:00Z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2022-10-11T00:00:00Z</vt:filetime>
  </property>
  <property fmtid="{D5CDD505-2E9C-101B-9397-08002B2CF9AE}" pid="7" name="Producer">
    <vt:lpwstr>Adobe PDF Library 22.2.244</vt:lpwstr>
  </property>
  <property fmtid="{D5CDD505-2E9C-101B-9397-08002B2CF9AE}" pid="8" name="SourceModified">
    <vt:lpwstr/>
  </property>
</Properties>
</file>